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845" w:rsidRDefault="00C52845" w:rsidP="00D15C9D">
      <w:pPr>
        <w:spacing w:after="0" w:line="240" w:lineRule="auto"/>
        <w:ind w:right="-1"/>
        <w:rPr>
          <w:rFonts w:ascii="Calibri" w:hAnsi="Calibri" w:cs="Calibri"/>
          <w:sz w:val="24"/>
          <w:szCs w:val="24"/>
        </w:rPr>
      </w:pPr>
    </w:p>
    <w:p w:rsidR="00CE1685" w:rsidRDefault="00907765" w:rsidP="00CE168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autoSpaceDE w:val="0"/>
        <w:autoSpaceDN w:val="0"/>
        <w:adjustRightInd w:val="0"/>
        <w:spacing w:after="0" w:line="360" w:lineRule="auto"/>
        <w:jc w:val="center"/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</w:pP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DELIBERA </w:t>
      </w:r>
      <w:r w:rsidR="00D56984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DEL COMMISSARIO STRAORDINARIO</w:t>
      </w:r>
      <w:r w:rsidR="009F7B62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</w:p>
    <w:p w:rsidR="00907765" w:rsidRPr="00CE1685" w:rsidRDefault="009F7B62" w:rsidP="00CE168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autoSpaceDE w:val="0"/>
        <w:autoSpaceDN w:val="0"/>
        <w:adjustRightInd w:val="0"/>
        <w:spacing w:after="0" w:line="360" w:lineRule="auto"/>
        <w:jc w:val="center"/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</w:pP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N. </w:t>
      </w:r>
      <w:r w:rsidR="0071426A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x</w:t>
      </w:r>
      <w:r w:rsidR="00D509B6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907765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DEL</w:t>
      </w: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71426A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x</w:t>
      </w: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14100D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APRILE</w:t>
      </w:r>
      <w:bookmarkStart w:id="0" w:name="_GoBack"/>
      <w:bookmarkEnd w:id="0"/>
      <w:r w:rsid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390636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2023</w:t>
      </w:r>
    </w:p>
    <w:p w:rsidR="00CF5E52" w:rsidRPr="00907765" w:rsidRDefault="00CF5E52" w:rsidP="00907765">
      <w:pPr>
        <w:jc w:val="center"/>
        <w:rPr>
          <w:rFonts w:ascii="Arial" w:hAnsi="Arial" w:cs="Arial"/>
          <w:b/>
        </w:rPr>
      </w:pPr>
    </w:p>
    <w:p w:rsidR="004A2E25" w:rsidRPr="004A2E25" w:rsidRDefault="00910A58" w:rsidP="004A2E25">
      <w:pPr>
        <w:ind w:left="993" w:hanging="993"/>
        <w:jc w:val="both"/>
        <w:rPr>
          <w:rFonts w:ascii="Arial" w:hAnsi="Arial" w:cs="Arial"/>
          <w:b/>
        </w:rPr>
      </w:pPr>
      <w:r>
        <w:t>Allegato n. 7</w:t>
      </w:r>
      <w:r w:rsidR="008D37F8">
        <w:t xml:space="preserve"> alla delibera del Commissario </w:t>
      </w:r>
      <w:r w:rsidR="00805139">
        <w:t xml:space="preserve">straordinario </w:t>
      </w:r>
      <w:r w:rsidR="008D37F8">
        <w:t>“</w:t>
      </w:r>
      <w:r w:rsidR="008F5FFE">
        <w:t>L.R. n. 31/1998, art</w:t>
      </w:r>
      <w:r w:rsidR="00AE48E5">
        <w:t>t</w:t>
      </w:r>
      <w:r w:rsidR="008F5FFE">
        <w:t>. 15</w:t>
      </w:r>
      <w:r w:rsidR="00AE48E5">
        <w:t>-16</w:t>
      </w:r>
      <w:r w:rsidR="008F5FFE">
        <w:t xml:space="preserve">: </w:t>
      </w:r>
      <w:r w:rsidR="008F5FFE">
        <w:rPr>
          <w:rFonts w:ascii="Arial" w:hAnsi="Arial" w:cs="Arial"/>
        </w:rPr>
        <w:t>Pi</w:t>
      </w:r>
      <w:r w:rsidR="008D37F8">
        <w:rPr>
          <w:rFonts w:ascii="Arial" w:hAnsi="Arial" w:cs="Arial"/>
        </w:rPr>
        <w:t xml:space="preserve">ano triennale del fabbisogno di </w:t>
      </w:r>
      <w:r w:rsidR="006363A7">
        <w:rPr>
          <w:rFonts w:ascii="Arial" w:hAnsi="Arial" w:cs="Arial"/>
        </w:rPr>
        <w:t>personale 2023-2025</w:t>
      </w:r>
      <w:r w:rsidR="008F5FFE">
        <w:rPr>
          <w:rFonts w:ascii="Arial" w:hAnsi="Arial" w:cs="Arial"/>
        </w:rPr>
        <w:t xml:space="preserve"> – Determinazione della capacità assunzionale dell’Azienda regionale per l’edilizia abitativa (Area)</w:t>
      </w:r>
    </w:p>
    <w:p w:rsidR="008D37F8" w:rsidRDefault="008D37F8" w:rsidP="008D37F8">
      <w:pPr>
        <w:pStyle w:val="Default"/>
        <w:spacing w:before="120" w:line="360" w:lineRule="auto"/>
        <w:rPr>
          <w:b/>
          <w:color w:val="auto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E48E5" w:rsidRPr="00AE48E5" w:rsidTr="00AE48E5">
        <w:tc>
          <w:tcPr>
            <w:tcW w:w="9778" w:type="dxa"/>
          </w:tcPr>
          <w:p w:rsidR="00AE48E5" w:rsidRPr="00AE48E5" w:rsidRDefault="0071426A" w:rsidP="00AE48E5">
            <w:pPr>
              <w:pStyle w:val="Default"/>
              <w:spacing w:before="120" w:line="360" w:lineRule="auto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Spesa per il lavoro flessibile</w:t>
            </w:r>
          </w:p>
        </w:tc>
      </w:tr>
    </w:tbl>
    <w:p w:rsidR="006B13DD" w:rsidRDefault="006B13DD" w:rsidP="00AE48E5">
      <w:pPr>
        <w:pStyle w:val="Default"/>
        <w:spacing w:before="120" w:line="360" w:lineRule="auto"/>
        <w:rPr>
          <w:color w:val="auto"/>
          <w:sz w:val="22"/>
          <w:szCs w:val="22"/>
        </w:rPr>
      </w:pPr>
    </w:p>
    <w:p w:rsidR="0071426A" w:rsidRPr="004B5046" w:rsidRDefault="0071426A" w:rsidP="00AE48E5">
      <w:pPr>
        <w:pStyle w:val="Default"/>
        <w:spacing w:before="120" w:line="360" w:lineRule="auto"/>
        <w:rPr>
          <w:b/>
          <w:color w:val="auto"/>
          <w:sz w:val="20"/>
          <w:szCs w:val="20"/>
        </w:rPr>
      </w:pPr>
      <w:r w:rsidRPr="004B5046">
        <w:rPr>
          <w:b/>
          <w:color w:val="auto"/>
          <w:sz w:val="20"/>
          <w:szCs w:val="20"/>
        </w:rPr>
        <w:t>Tabella n. 1  - Riepilogo generale spesa per lavoro flessibile</w:t>
      </w:r>
      <w:r w:rsidR="00390636" w:rsidRPr="004B5046">
        <w:rPr>
          <w:b/>
          <w:color w:val="auto"/>
          <w:sz w:val="20"/>
          <w:szCs w:val="20"/>
        </w:rPr>
        <w:t xml:space="preserve"> (tempo determinato)</w:t>
      </w:r>
      <w:r w:rsidRPr="004B5046">
        <w:rPr>
          <w:b/>
          <w:color w:val="auto"/>
          <w:sz w:val="20"/>
          <w:szCs w:val="20"/>
        </w:rPr>
        <w:t xml:space="preserve"> </w:t>
      </w:r>
      <w:r w:rsidR="00161C1B" w:rsidRPr="004B5046">
        <w:rPr>
          <w:b/>
          <w:color w:val="auto"/>
          <w:sz w:val="20"/>
          <w:szCs w:val="20"/>
        </w:rPr>
        <w:t>esercizio 2022</w:t>
      </w:r>
    </w:p>
    <w:p w:rsidR="00A93A7F" w:rsidRPr="006363A7" w:rsidRDefault="006363A7" w:rsidP="006363A7">
      <w:pPr>
        <w:pStyle w:val="Default"/>
        <w:spacing w:before="120" w:line="360" w:lineRule="auto"/>
        <w:jc w:val="center"/>
        <w:rPr>
          <w:b/>
          <w:color w:val="auto"/>
          <w:sz w:val="22"/>
          <w:szCs w:val="22"/>
        </w:rPr>
      </w:pPr>
      <w:r>
        <w:rPr>
          <w:noProof/>
        </w:rPr>
        <w:drawing>
          <wp:inline distT="0" distB="0" distL="0" distR="0" wp14:anchorId="07347D8D" wp14:editId="03C1335D">
            <wp:extent cx="3784600" cy="1476344"/>
            <wp:effectExtent l="0" t="0" r="635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87463" cy="14774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A7F" w:rsidRDefault="00A93A7F" w:rsidP="00AE48E5">
      <w:pPr>
        <w:pStyle w:val="Default"/>
        <w:spacing w:before="120" w:line="360" w:lineRule="auto"/>
        <w:rPr>
          <w:color w:val="auto"/>
          <w:sz w:val="12"/>
          <w:szCs w:val="12"/>
        </w:rPr>
      </w:pPr>
    </w:p>
    <w:p w:rsidR="0071426A" w:rsidRPr="004B5046" w:rsidRDefault="0071426A" w:rsidP="00AE48E5">
      <w:pPr>
        <w:pStyle w:val="Default"/>
        <w:spacing w:before="120" w:line="360" w:lineRule="auto"/>
        <w:rPr>
          <w:color w:val="auto"/>
          <w:sz w:val="20"/>
          <w:szCs w:val="20"/>
        </w:rPr>
      </w:pPr>
      <w:r w:rsidRPr="004B5046">
        <w:rPr>
          <w:b/>
          <w:color w:val="auto"/>
          <w:sz w:val="20"/>
          <w:szCs w:val="20"/>
        </w:rPr>
        <w:t>Tabella n. 2 – Riepilogo verifica del rispetto dei limiti di cui all’art. 9, comma 8, del decreto legge n. 78 del 2010</w:t>
      </w:r>
    </w:p>
    <w:p w:rsidR="0071426A" w:rsidRDefault="00161C1B" w:rsidP="0071426A">
      <w:pPr>
        <w:pStyle w:val="Default"/>
        <w:spacing w:before="120" w:line="360" w:lineRule="auto"/>
        <w:jc w:val="center"/>
        <w:rPr>
          <w:b/>
          <w:color w:val="auto"/>
          <w:sz w:val="22"/>
          <w:szCs w:val="22"/>
        </w:rPr>
      </w:pPr>
      <w:r>
        <w:rPr>
          <w:noProof/>
        </w:rPr>
        <w:drawing>
          <wp:inline distT="0" distB="0" distL="0" distR="0" wp14:anchorId="419D8BAA" wp14:editId="32EF3B07">
            <wp:extent cx="3850640" cy="1469670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51656" cy="1470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0F6B" w:rsidRDefault="007E0F6B" w:rsidP="0071426A">
      <w:pPr>
        <w:pStyle w:val="Default"/>
        <w:spacing w:before="120" w:line="360" w:lineRule="auto"/>
        <w:jc w:val="center"/>
        <w:rPr>
          <w:b/>
          <w:color w:val="auto"/>
          <w:sz w:val="22"/>
          <w:szCs w:val="22"/>
        </w:rPr>
      </w:pPr>
    </w:p>
    <w:p w:rsidR="007E0F6B" w:rsidRPr="004B5046" w:rsidRDefault="007E0F6B" w:rsidP="007E0F6B">
      <w:pPr>
        <w:pStyle w:val="Default"/>
        <w:spacing w:before="120" w:line="360" w:lineRule="auto"/>
        <w:jc w:val="both"/>
        <w:rPr>
          <w:color w:val="auto"/>
          <w:sz w:val="18"/>
          <w:szCs w:val="18"/>
        </w:rPr>
      </w:pPr>
      <w:r>
        <w:rPr>
          <w:b/>
          <w:color w:val="auto"/>
          <w:sz w:val="22"/>
          <w:szCs w:val="22"/>
        </w:rPr>
        <w:t xml:space="preserve">N.B. </w:t>
      </w:r>
      <w:r w:rsidRPr="004B5046">
        <w:rPr>
          <w:color w:val="auto"/>
          <w:sz w:val="18"/>
          <w:szCs w:val="18"/>
        </w:rPr>
        <w:t xml:space="preserve">Si rammenta che l’art. 28, comma 4 bis e ss., L.R. n 31/1998, che disciplina l’istituto dell’attribuzione temporanea di funzioni dirigenziali, mediante il quale il presente PTFP  ha programmate il reclutamento di n. 4 posizioni, prevede che </w:t>
      </w:r>
      <w:r w:rsidRPr="004B5046">
        <w:rPr>
          <w:color w:val="auto"/>
          <w:sz w:val="18"/>
          <w:szCs w:val="18"/>
        </w:rPr>
        <w:lastRenderedPageBreak/>
        <w:t>“al dipendente (</w:t>
      </w:r>
      <w:r w:rsidRPr="004B5046">
        <w:rPr>
          <w:i/>
          <w:color w:val="auto"/>
          <w:sz w:val="18"/>
          <w:szCs w:val="18"/>
        </w:rPr>
        <w:t xml:space="preserve">cui siano attribuite in via temporanea funzioni dirigenziali, </w:t>
      </w:r>
      <w:proofErr w:type="spellStart"/>
      <w:r w:rsidRPr="004B5046">
        <w:rPr>
          <w:i/>
          <w:color w:val="auto"/>
          <w:sz w:val="18"/>
          <w:szCs w:val="18"/>
        </w:rPr>
        <w:t>n.d.r.</w:t>
      </w:r>
      <w:proofErr w:type="spellEnd"/>
      <w:r w:rsidRPr="004B5046">
        <w:rPr>
          <w:i/>
          <w:color w:val="auto"/>
          <w:sz w:val="18"/>
          <w:szCs w:val="18"/>
        </w:rPr>
        <w:t xml:space="preserve">) </w:t>
      </w:r>
      <w:r w:rsidRPr="004B5046">
        <w:rPr>
          <w:color w:val="auto"/>
          <w:sz w:val="18"/>
          <w:szCs w:val="18"/>
        </w:rPr>
        <w:t xml:space="preserve">spetta per la durata dell’incarico il trattamento accessorio del personale con qualifica dirigenziale”, ovverosia la retribuzione di posizione (pari complessivamente a € 3522,00) e la retribuzione di risultato (che grava, tuttavia, sul relativo fondo). Per cui, anche a voler configurare l’istituto in argomento quale forma di “lavoro flessibile”, il costo sostenuto dall’Azienda rientra nel budget descritto nella tabella. </w:t>
      </w:r>
    </w:p>
    <w:sectPr w:rsidR="007E0F6B" w:rsidRPr="004B5046" w:rsidSect="00871DE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5B8" w:rsidRDefault="00F765B8" w:rsidP="00CE1685">
      <w:pPr>
        <w:spacing w:after="0" w:line="240" w:lineRule="auto"/>
      </w:pPr>
      <w:r>
        <w:separator/>
      </w:r>
    </w:p>
  </w:endnote>
  <w:endnote w:type="continuationSeparator" w:id="0">
    <w:p w:rsidR="00F765B8" w:rsidRDefault="00F765B8" w:rsidP="00CE1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6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0241471"/>
      <w:docPartObj>
        <w:docPartGallery w:val="Page Numbers (Bottom of Page)"/>
        <w:docPartUnique/>
      </w:docPartObj>
    </w:sdtPr>
    <w:sdtEndPr/>
    <w:sdtContent>
      <w:p w:rsidR="002E5FA6" w:rsidRDefault="002E5FA6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100D">
          <w:rPr>
            <w:noProof/>
          </w:rPr>
          <w:t>2</w:t>
        </w:r>
        <w:r>
          <w:fldChar w:fldCharType="end"/>
        </w:r>
      </w:p>
    </w:sdtContent>
  </w:sdt>
  <w:p w:rsidR="002E5FA6" w:rsidRDefault="002E5FA6" w:rsidP="002E5FA6">
    <w:pPr>
      <w:pStyle w:val="Pidipagina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577575"/>
      <w:docPartObj>
        <w:docPartGallery w:val="Page Numbers (Bottom of Page)"/>
        <w:docPartUnique/>
      </w:docPartObj>
    </w:sdtPr>
    <w:sdtEndPr/>
    <w:sdtContent>
      <w:p w:rsidR="002E5FA6" w:rsidRDefault="002E5FA6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100D">
          <w:rPr>
            <w:noProof/>
          </w:rPr>
          <w:t>1</w:t>
        </w:r>
        <w:r>
          <w:fldChar w:fldCharType="end"/>
        </w:r>
      </w:p>
    </w:sdtContent>
  </w:sdt>
  <w:p w:rsidR="002E5FA6" w:rsidRDefault="002E5FA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5B8" w:rsidRDefault="00F765B8" w:rsidP="00CE1685">
      <w:pPr>
        <w:spacing w:after="0" w:line="240" w:lineRule="auto"/>
      </w:pPr>
      <w:r>
        <w:separator/>
      </w:r>
    </w:p>
  </w:footnote>
  <w:footnote w:type="continuationSeparator" w:id="0">
    <w:p w:rsidR="00F765B8" w:rsidRDefault="00F765B8" w:rsidP="00CE1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DE8" w:rsidRPr="00871DE8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6"/>
        <w:szCs w:val="26"/>
        <w:lang w:eastAsia="it-IT"/>
      </w:rPr>
    </w:pPr>
    <w:r w:rsidRPr="00871DE8">
      <w:rPr>
        <w:rFonts w:ascii="Times New Roman" w:eastAsia="Times New Roman" w:hAnsi="Times New Roman" w:cs="Times New Roman"/>
        <w:b/>
        <w:sz w:val="26"/>
        <w:szCs w:val="26"/>
        <w:lang w:eastAsia="it-IT"/>
      </w:rPr>
      <w:t>azienda regionale per l’edilizia abitativa</w:t>
    </w:r>
  </w:p>
  <w:p w:rsidR="00871DE8" w:rsidRPr="00871DE8" w:rsidRDefault="00871DE8" w:rsidP="00871DE8">
    <w:pPr>
      <w:tabs>
        <w:tab w:val="center" w:pos="4819"/>
        <w:tab w:val="left" w:pos="7655"/>
        <w:tab w:val="left" w:pos="7938"/>
        <w:tab w:val="right" w:pos="9638"/>
      </w:tabs>
      <w:spacing w:after="0" w:line="240" w:lineRule="auto"/>
      <w:jc w:val="both"/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</w:pPr>
    <w:r w:rsidRPr="00871DE8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 xml:space="preserve">delibera del Commissario Straordinario  n. _______del                       </w:t>
    </w:r>
    <w:r w:rsidR="00EE7961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>/</w:t>
    </w:r>
    <w:r w:rsidRPr="00871DE8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 xml:space="preserve">/2020____  pag. </w: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begin"/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instrText xml:space="preserve"> PAGE </w:instrTex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separate"/>
    </w:r>
    <w:r w:rsidR="0014100D">
      <w:rPr>
        <w:rFonts w:ascii="Times New Roman" w:eastAsia="Times New Roman" w:hAnsi="Times New Roman" w:cs="Times New Roman"/>
        <w:noProof/>
        <w:sz w:val="24"/>
        <w:szCs w:val="24"/>
        <w:u w:val="single"/>
        <w:lang w:eastAsia="it-IT"/>
      </w:rPr>
      <w:t>2</w: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end"/>
    </w:r>
  </w:p>
  <w:p w:rsidR="00871DE8" w:rsidRDefault="00871DE8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DE8" w:rsidRPr="00CE1685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Arial" w:eastAsia="Times New Roman" w:hAnsi="Arial" w:cs="Arial"/>
        <w:b/>
        <w:noProof/>
        <w:color w:val="333399"/>
        <w:lang w:eastAsia="it-IT"/>
      </w:rPr>
    </w:pPr>
    <w:r>
      <w:rPr>
        <w:rFonts w:ascii="Arial" w:eastAsia="Times New Roman" w:hAnsi="Arial" w:cs="Arial"/>
        <w:b/>
        <w:noProof/>
        <w:color w:val="333399"/>
        <w:lang w:eastAsia="it-IT"/>
      </w:rPr>
      <w:drawing>
        <wp:inline distT="0" distB="0" distL="0" distR="0" wp14:anchorId="1053E220" wp14:editId="7D16A396">
          <wp:extent cx="3143250" cy="1266825"/>
          <wp:effectExtent l="0" t="0" r="0" b="9525"/>
          <wp:docPr id="3" name="Immagine 3" descr="Logo Are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 Are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43250" cy="1266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71DE8" w:rsidRPr="00CE1685" w:rsidRDefault="00871DE8" w:rsidP="00871DE8">
    <w:pPr>
      <w:tabs>
        <w:tab w:val="right" w:pos="9638"/>
      </w:tabs>
      <w:overflowPunct w:val="0"/>
      <w:autoSpaceDE w:val="0"/>
      <w:autoSpaceDN w:val="0"/>
      <w:adjustRightInd w:val="0"/>
      <w:spacing w:after="0" w:line="240" w:lineRule="auto"/>
      <w:ind w:left="-142"/>
      <w:jc w:val="center"/>
      <w:textAlignment w:val="baseline"/>
      <w:rPr>
        <w:rFonts w:ascii="Times New Roman" w:eastAsia="Times New Roman" w:hAnsi="Times New Roman" w:cs="Times New Roman"/>
        <w:sz w:val="23"/>
        <w:szCs w:val="23"/>
        <w:lang w:eastAsia="it-IT"/>
      </w:rPr>
    </w:pPr>
    <w:r w:rsidRPr="00CE1685">
      <w:rPr>
        <w:rFonts w:ascii="Arial" w:eastAsia="Times New Roman" w:hAnsi="Arial" w:cs="Arial"/>
        <w:b/>
        <w:sz w:val="23"/>
        <w:szCs w:val="23"/>
        <w:lang w:eastAsia="it-IT"/>
      </w:rPr>
      <w:t>azienda regionale pro s’</w:t>
    </w:r>
    <w:proofErr w:type="spellStart"/>
    <w:r w:rsidRPr="00CE1685">
      <w:rPr>
        <w:rFonts w:ascii="Arial" w:eastAsia="Times New Roman" w:hAnsi="Arial" w:cs="Arial"/>
        <w:b/>
        <w:sz w:val="23"/>
        <w:szCs w:val="23"/>
        <w:lang w:eastAsia="it-IT"/>
      </w:rPr>
      <w:t>edilitzia</w:t>
    </w:r>
    <w:proofErr w:type="spellEnd"/>
    <w:r w:rsidRPr="00CE1685">
      <w:rPr>
        <w:rFonts w:ascii="Arial" w:eastAsia="Times New Roman" w:hAnsi="Arial" w:cs="Arial"/>
        <w:b/>
        <w:sz w:val="23"/>
        <w:szCs w:val="23"/>
        <w:lang w:eastAsia="it-IT"/>
      </w:rPr>
      <w:t xml:space="preserve"> abitativa</w:t>
    </w:r>
  </w:p>
  <w:p w:rsidR="00871DE8" w:rsidRPr="00CE1685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01300"/>
    <w:multiLevelType w:val="hybridMultilevel"/>
    <w:tmpl w:val="3418F194"/>
    <w:lvl w:ilvl="0" w:tplc="774E7CB8">
      <w:start w:val="14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153558E0"/>
    <w:multiLevelType w:val="hybridMultilevel"/>
    <w:tmpl w:val="85F0B6D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FA7C5C"/>
    <w:multiLevelType w:val="hybridMultilevel"/>
    <w:tmpl w:val="782EDB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397726"/>
    <w:multiLevelType w:val="hybridMultilevel"/>
    <w:tmpl w:val="8738FB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B934BC"/>
    <w:multiLevelType w:val="multilevel"/>
    <w:tmpl w:val="A3F20C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>
    <w:nsid w:val="3D1748F7"/>
    <w:multiLevelType w:val="hybridMultilevel"/>
    <w:tmpl w:val="CB1CA08A"/>
    <w:lvl w:ilvl="0" w:tplc="C69E58CA"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18F569C"/>
    <w:multiLevelType w:val="hybridMultilevel"/>
    <w:tmpl w:val="C98EF6E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E41C3F"/>
    <w:multiLevelType w:val="hybridMultilevel"/>
    <w:tmpl w:val="A6D81522"/>
    <w:lvl w:ilvl="0" w:tplc="726ACD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4D21AC"/>
    <w:multiLevelType w:val="hybridMultilevel"/>
    <w:tmpl w:val="B5306110"/>
    <w:lvl w:ilvl="0" w:tplc="A3EC2780">
      <w:start w:val="16"/>
      <w:numFmt w:val="bullet"/>
      <w:lvlText w:val="-"/>
      <w:lvlJc w:val="left"/>
      <w:pPr>
        <w:ind w:left="5175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73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0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7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94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02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935" w:hanging="360"/>
      </w:pPr>
      <w:rPr>
        <w:rFonts w:ascii="Wingdings" w:hAnsi="Wingdings" w:hint="default"/>
      </w:rPr>
    </w:lvl>
  </w:abstractNum>
  <w:abstractNum w:abstractNumId="9">
    <w:nsid w:val="46D34A72"/>
    <w:multiLevelType w:val="hybridMultilevel"/>
    <w:tmpl w:val="7F4602E2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DF32497"/>
    <w:multiLevelType w:val="hybridMultilevel"/>
    <w:tmpl w:val="D41CDA86"/>
    <w:lvl w:ilvl="0" w:tplc="9CFE429C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9A733F"/>
    <w:multiLevelType w:val="hybridMultilevel"/>
    <w:tmpl w:val="62B0721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25687A"/>
    <w:multiLevelType w:val="hybridMultilevel"/>
    <w:tmpl w:val="D5E2D04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6E22AF6"/>
    <w:multiLevelType w:val="hybridMultilevel"/>
    <w:tmpl w:val="D03632BC"/>
    <w:lvl w:ilvl="0" w:tplc="041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>
    <w:nsid w:val="688222AA"/>
    <w:multiLevelType w:val="hybridMultilevel"/>
    <w:tmpl w:val="C8AAAE1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126F45"/>
    <w:multiLevelType w:val="multilevel"/>
    <w:tmpl w:val="E3AA6BA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>
    <w:nsid w:val="7AF44363"/>
    <w:multiLevelType w:val="hybridMultilevel"/>
    <w:tmpl w:val="D064157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A62690"/>
    <w:multiLevelType w:val="hybridMultilevel"/>
    <w:tmpl w:val="5C70B91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5"/>
  </w:num>
  <w:num w:numId="4">
    <w:abstractNumId w:val="8"/>
  </w:num>
  <w:num w:numId="5">
    <w:abstractNumId w:val="6"/>
  </w:num>
  <w:num w:numId="6">
    <w:abstractNumId w:val="16"/>
  </w:num>
  <w:num w:numId="7">
    <w:abstractNumId w:val="1"/>
  </w:num>
  <w:num w:numId="8">
    <w:abstractNumId w:val="10"/>
  </w:num>
  <w:num w:numId="9">
    <w:abstractNumId w:val="12"/>
  </w:num>
  <w:num w:numId="10">
    <w:abstractNumId w:val="9"/>
  </w:num>
  <w:num w:numId="11">
    <w:abstractNumId w:val="2"/>
  </w:num>
  <w:num w:numId="12">
    <w:abstractNumId w:val="3"/>
  </w:num>
  <w:num w:numId="13">
    <w:abstractNumId w:val="7"/>
  </w:num>
  <w:num w:numId="14">
    <w:abstractNumId w:val="0"/>
  </w:num>
  <w:num w:numId="15">
    <w:abstractNumId w:val="13"/>
  </w:num>
  <w:num w:numId="16">
    <w:abstractNumId w:val="14"/>
  </w:num>
  <w:num w:numId="17">
    <w:abstractNumId w:val="1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8A6"/>
    <w:rsid w:val="00002C69"/>
    <w:rsid w:val="00003C78"/>
    <w:rsid w:val="0001748E"/>
    <w:rsid w:val="0004002B"/>
    <w:rsid w:val="00044B98"/>
    <w:rsid w:val="00051F48"/>
    <w:rsid w:val="00080542"/>
    <w:rsid w:val="000B5E94"/>
    <w:rsid w:val="000D5069"/>
    <w:rsid w:val="000E3D61"/>
    <w:rsid w:val="001064D3"/>
    <w:rsid w:val="00111696"/>
    <w:rsid w:val="00122D77"/>
    <w:rsid w:val="0014100D"/>
    <w:rsid w:val="00142DD8"/>
    <w:rsid w:val="00147B4B"/>
    <w:rsid w:val="00151337"/>
    <w:rsid w:val="00161C1B"/>
    <w:rsid w:val="0016317C"/>
    <w:rsid w:val="00194555"/>
    <w:rsid w:val="00194B3B"/>
    <w:rsid w:val="001A052C"/>
    <w:rsid w:val="001A3741"/>
    <w:rsid w:val="001A4F00"/>
    <w:rsid w:val="001F2E63"/>
    <w:rsid w:val="00214C18"/>
    <w:rsid w:val="00231AE2"/>
    <w:rsid w:val="00262B3B"/>
    <w:rsid w:val="00263E37"/>
    <w:rsid w:val="00277D49"/>
    <w:rsid w:val="00282236"/>
    <w:rsid w:val="00283339"/>
    <w:rsid w:val="0028355C"/>
    <w:rsid w:val="002843E4"/>
    <w:rsid w:val="002844A6"/>
    <w:rsid w:val="002D208E"/>
    <w:rsid w:val="002E5642"/>
    <w:rsid w:val="002E5FA6"/>
    <w:rsid w:val="003024D0"/>
    <w:rsid w:val="00307654"/>
    <w:rsid w:val="00340820"/>
    <w:rsid w:val="003453FD"/>
    <w:rsid w:val="00350AED"/>
    <w:rsid w:val="00354F55"/>
    <w:rsid w:val="003661FB"/>
    <w:rsid w:val="00390636"/>
    <w:rsid w:val="00392658"/>
    <w:rsid w:val="003B3608"/>
    <w:rsid w:val="00406AF9"/>
    <w:rsid w:val="00430E68"/>
    <w:rsid w:val="004367A7"/>
    <w:rsid w:val="0044060D"/>
    <w:rsid w:val="00442327"/>
    <w:rsid w:val="0045380A"/>
    <w:rsid w:val="00467B4B"/>
    <w:rsid w:val="004850B2"/>
    <w:rsid w:val="004A2E25"/>
    <w:rsid w:val="004B5046"/>
    <w:rsid w:val="005040DB"/>
    <w:rsid w:val="00532958"/>
    <w:rsid w:val="00571D05"/>
    <w:rsid w:val="00572191"/>
    <w:rsid w:val="00590317"/>
    <w:rsid w:val="005B0B5E"/>
    <w:rsid w:val="005C0364"/>
    <w:rsid w:val="005D49E7"/>
    <w:rsid w:val="005D582B"/>
    <w:rsid w:val="005D597C"/>
    <w:rsid w:val="005F15A1"/>
    <w:rsid w:val="00632F82"/>
    <w:rsid w:val="0063342B"/>
    <w:rsid w:val="006363A7"/>
    <w:rsid w:val="00641279"/>
    <w:rsid w:val="00644C28"/>
    <w:rsid w:val="00646953"/>
    <w:rsid w:val="0065145F"/>
    <w:rsid w:val="0065222F"/>
    <w:rsid w:val="00681C67"/>
    <w:rsid w:val="00696BCD"/>
    <w:rsid w:val="006B13DD"/>
    <w:rsid w:val="006B3482"/>
    <w:rsid w:val="006C44E1"/>
    <w:rsid w:val="006C608A"/>
    <w:rsid w:val="0071426A"/>
    <w:rsid w:val="00721FAF"/>
    <w:rsid w:val="00734C61"/>
    <w:rsid w:val="00743951"/>
    <w:rsid w:val="00747CF9"/>
    <w:rsid w:val="00792A52"/>
    <w:rsid w:val="007A442C"/>
    <w:rsid w:val="007B497E"/>
    <w:rsid w:val="007E0F6B"/>
    <w:rsid w:val="00800F29"/>
    <w:rsid w:val="00803CC0"/>
    <w:rsid w:val="00805139"/>
    <w:rsid w:val="00805C31"/>
    <w:rsid w:val="00821685"/>
    <w:rsid w:val="00825B35"/>
    <w:rsid w:val="00830814"/>
    <w:rsid w:val="008328AE"/>
    <w:rsid w:val="0083439B"/>
    <w:rsid w:val="00837EBA"/>
    <w:rsid w:val="008430D0"/>
    <w:rsid w:val="00857B0E"/>
    <w:rsid w:val="008658CE"/>
    <w:rsid w:val="00867C26"/>
    <w:rsid w:val="00871DE8"/>
    <w:rsid w:val="00880707"/>
    <w:rsid w:val="00887774"/>
    <w:rsid w:val="008955C6"/>
    <w:rsid w:val="008C3399"/>
    <w:rsid w:val="008D1FA9"/>
    <w:rsid w:val="008D235D"/>
    <w:rsid w:val="008D37F8"/>
    <w:rsid w:val="008D4A47"/>
    <w:rsid w:val="008F5FFE"/>
    <w:rsid w:val="00907765"/>
    <w:rsid w:val="00910A58"/>
    <w:rsid w:val="009428A6"/>
    <w:rsid w:val="00950015"/>
    <w:rsid w:val="00956350"/>
    <w:rsid w:val="00962BFE"/>
    <w:rsid w:val="00964CAE"/>
    <w:rsid w:val="00994DC6"/>
    <w:rsid w:val="009B3F72"/>
    <w:rsid w:val="009D0903"/>
    <w:rsid w:val="009F7B62"/>
    <w:rsid w:val="00A05C7F"/>
    <w:rsid w:val="00A07E56"/>
    <w:rsid w:val="00A21839"/>
    <w:rsid w:val="00A353BE"/>
    <w:rsid w:val="00A57D1C"/>
    <w:rsid w:val="00A60BD3"/>
    <w:rsid w:val="00A749CA"/>
    <w:rsid w:val="00A93A7F"/>
    <w:rsid w:val="00A96245"/>
    <w:rsid w:val="00AA3AC4"/>
    <w:rsid w:val="00AB51BE"/>
    <w:rsid w:val="00AC4E47"/>
    <w:rsid w:val="00AD11EB"/>
    <w:rsid w:val="00AD4DEF"/>
    <w:rsid w:val="00AD77A3"/>
    <w:rsid w:val="00AE48E5"/>
    <w:rsid w:val="00B015DB"/>
    <w:rsid w:val="00B22CC0"/>
    <w:rsid w:val="00B34212"/>
    <w:rsid w:val="00B34389"/>
    <w:rsid w:val="00B50329"/>
    <w:rsid w:val="00B633F7"/>
    <w:rsid w:val="00B67B36"/>
    <w:rsid w:val="00B876C3"/>
    <w:rsid w:val="00BA5604"/>
    <w:rsid w:val="00C11812"/>
    <w:rsid w:val="00C1498B"/>
    <w:rsid w:val="00C21388"/>
    <w:rsid w:val="00C24362"/>
    <w:rsid w:val="00C52845"/>
    <w:rsid w:val="00C53015"/>
    <w:rsid w:val="00C62CA5"/>
    <w:rsid w:val="00C66C4B"/>
    <w:rsid w:val="00C77D04"/>
    <w:rsid w:val="00C91C53"/>
    <w:rsid w:val="00CB0ED8"/>
    <w:rsid w:val="00CB0F61"/>
    <w:rsid w:val="00CE1685"/>
    <w:rsid w:val="00CE3B6E"/>
    <w:rsid w:val="00CF5E52"/>
    <w:rsid w:val="00CF6705"/>
    <w:rsid w:val="00D15C9D"/>
    <w:rsid w:val="00D23A4A"/>
    <w:rsid w:val="00D4077D"/>
    <w:rsid w:val="00D509B6"/>
    <w:rsid w:val="00D56984"/>
    <w:rsid w:val="00D75224"/>
    <w:rsid w:val="00D83D2A"/>
    <w:rsid w:val="00DC64FF"/>
    <w:rsid w:val="00DD299A"/>
    <w:rsid w:val="00DF4649"/>
    <w:rsid w:val="00DF46CD"/>
    <w:rsid w:val="00E0383D"/>
    <w:rsid w:val="00E838FE"/>
    <w:rsid w:val="00ED121D"/>
    <w:rsid w:val="00ED290D"/>
    <w:rsid w:val="00EE1847"/>
    <w:rsid w:val="00EE7961"/>
    <w:rsid w:val="00F02F2E"/>
    <w:rsid w:val="00F16506"/>
    <w:rsid w:val="00F27CFB"/>
    <w:rsid w:val="00F53FD5"/>
    <w:rsid w:val="00F765B8"/>
    <w:rsid w:val="00FC5DEB"/>
    <w:rsid w:val="00FD4D42"/>
    <w:rsid w:val="00FD6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277D49"/>
    <w:pPr>
      <w:spacing w:after="150" w:line="375" w:lineRule="atLeast"/>
      <w:outlineLvl w:val="0"/>
    </w:pPr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77D49"/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styleId="Enfasicorsivo">
    <w:name w:val="Emphasis"/>
    <w:basedOn w:val="Carpredefinitoparagrafo"/>
    <w:uiPriority w:val="20"/>
    <w:qFormat/>
    <w:rsid w:val="00277D49"/>
    <w:rPr>
      <w:i/>
      <w:iCs/>
    </w:rPr>
  </w:style>
  <w:style w:type="character" w:styleId="Enfasigrassetto">
    <w:name w:val="Strong"/>
    <w:basedOn w:val="Carpredefinitoparagrafo"/>
    <w:uiPriority w:val="22"/>
    <w:qFormat/>
    <w:rsid w:val="00277D49"/>
    <w:rPr>
      <w:b/>
      <w:bCs/>
    </w:rPr>
  </w:style>
  <w:style w:type="paragraph" w:styleId="Paragrafoelenco">
    <w:name w:val="List Paragraph"/>
    <w:basedOn w:val="Normale"/>
    <w:uiPriority w:val="34"/>
    <w:qFormat/>
    <w:rsid w:val="00C52845"/>
    <w:pPr>
      <w:ind w:left="720"/>
      <w:contextualSpacing/>
    </w:pPr>
  </w:style>
  <w:style w:type="paragraph" w:customStyle="1" w:styleId="DWSty2">
    <w:name w:val="DWSty2"/>
    <w:basedOn w:val="Normale"/>
    <w:rsid w:val="00350AED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suppressAutoHyphens/>
      <w:overflowPunct w:val="0"/>
      <w:autoSpaceDE w:val="0"/>
      <w:spacing w:after="0" w:line="480" w:lineRule="exact"/>
      <w:jc w:val="both"/>
    </w:pPr>
    <w:rPr>
      <w:rFonts w:ascii="Courier" w:eastAsia="Times New Roman" w:hAnsi="Courier" w:cs="Courier"/>
      <w:sz w:val="20"/>
      <w:szCs w:val="20"/>
      <w:lang w:val="en-US"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685"/>
  </w:style>
  <w:style w:type="paragraph" w:styleId="Pidipagina">
    <w:name w:val="footer"/>
    <w:basedOn w:val="Normale"/>
    <w:link w:val="Pidipagina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68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E1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E168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6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803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277D49"/>
    <w:pPr>
      <w:spacing w:after="150" w:line="375" w:lineRule="atLeast"/>
      <w:outlineLvl w:val="0"/>
    </w:pPr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77D49"/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styleId="Enfasicorsivo">
    <w:name w:val="Emphasis"/>
    <w:basedOn w:val="Carpredefinitoparagrafo"/>
    <w:uiPriority w:val="20"/>
    <w:qFormat/>
    <w:rsid w:val="00277D49"/>
    <w:rPr>
      <w:i/>
      <w:iCs/>
    </w:rPr>
  </w:style>
  <w:style w:type="character" w:styleId="Enfasigrassetto">
    <w:name w:val="Strong"/>
    <w:basedOn w:val="Carpredefinitoparagrafo"/>
    <w:uiPriority w:val="22"/>
    <w:qFormat/>
    <w:rsid w:val="00277D49"/>
    <w:rPr>
      <w:b/>
      <w:bCs/>
    </w:rPr>
  </w:style>
  <w:style w:type="paragraph" w:styleId="Paragrafoelenco">
    <w:name w:val="List Paragraph"/>
    <w:basedOn w:val="Normale"/>
    <w:uiPriority w:val="34"/>
    <w:qFormat/>
    <w:rsid w:val="00C52845"/>
    <w:pPr>
      <w:ind w:left="720"/>
      <w:contextualSpacing/>
    </w:pPr>
  </w:style>
  <w:style w:type="paragraph" w:customStyle="1" w:styleId="DWSty2">
    <w:name w:val="DWSty2"/>
    <w:basedOn w:val="Normale"/>
    <w:rsid w:val="00350AED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suppressAutoHyphens/>
      <w:overflowPunct w:val="0"/>
      <w:autoSpaceDE w:val="0"/>
      <w:spacing w:after="0" w:line="480" w:lineRule="exact"/>
      <w:jc w:val="both"/>
    </w:pPr>
    <w:rPr>
      <w:rFonts w:ascii="Courier" w:eastAsia="Times New Roman" w:hAnsi="Courier" w:cs="Courier"/>
      <w:sz w:val="20"/>
      <w:szCs w:val="20"/>
      <w:lang w:val="en-US"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685"/>
  </w:style>
  <w:style w:type="paragraph" w:styleId="Pidipagina">
    <w:name w:val="footer"/>
    <w:basedOn w:val="Normale"/>
    <w:link w:val="Pidipagina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68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E1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E168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6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803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677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72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090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0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932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12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85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466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91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713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28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08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740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354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53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1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605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63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70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24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532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3019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3585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478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1369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15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728FD-4555-4613-8A5C-10ED63C2E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2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Pala Cinzia</dc:creator>
  <cp:lastModifiedBy>Andrea Argiolas</cp:lastModifiedBy>
  <cp:revision>30</cp:revision>
  <cp:lastPrinted>2020-01-09T14:11:00Z</cp:lastPrinted>
  <dcterms:created xsi:type="dcterms:W3CDTF">2020-01-10T11:15:00Z</dcterms:created>
  <dcterms:modified xsi:type="dcterms:W3CDTF">2023-04-14T10:55:00Z</dcterms:modified>
</cp:coreProperties>
</file>